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6D" w:rsidRPr="00ED2677" w:rsidRDefault="008D536D" w:rsidP="00ED2677">
      <w:pPr>
        <w:jc w:val="center"/>
        <w:rPr>
          <w:b/>
          <w:sz w:val="28"/>
          <w:szCs w:val="28"/>
        </w:rPr>
      </w:pPr>
      <w:r w:rsidRPr="00ED2677">
        <w:rPr>
          <w:b/>
          <w:sz w:val="28"/>
          <w:szCs w:val="28"/>
        </w:rPr>
        <w:t>FRED &amp; NORA SONDERUP MEDICAL</w:t>
      </w:r>
    </w:p>
    <w:p w:rsidR="008D536D" w:rsidRPr="00ED2677" w:rsidRDefault="008D536D" w:rsidP="00ED2677">
      <w:pPr>
        <w:jc w:val="center"/>
        <w:rPr>
          <w:b/>
          <w:sz w:val="28"/>
          <w:szCs w:val="28"/>
        </w:rPr>
      </w:pPr>
      <w:r w:rsidRPr="00ED2677">
        <w:rPr>
          <w:b/>
          <w:sz w:val="28"/>
          <w:szCs w:val="28"/>
        </w:rPr>
        <w:t>SCHOLARSHIP</w:t>
      </w:r>
    </w:p>
    <w:p w:rsidR="008D536D" w:rsidRPr="00ED2677" w:rsidRDefault="008D536D" w:rsidP="008D536D">
      <w:pPr>
        <w:rPr>
          <w:sz w:val="28"/>
          <w:szCs w:val="28"/>
        </w:rPr>
      </w:pPr>
    </w:p>
    <w:p w:rsidR="008D536D" w:rsidRPr="00ED2677" w:rsidRDefault="008D536D" w:rsidP="008D536D">
      <w:pPr>
        <w:rPr>
          <w:sz w:val="28"/>
          <w:szCs w:val="28"/>
        </w:rPr>
      </w:pPr>
      <w:r w:rsidRPr="00ED2677">
        <w:rPr>
          <w:sz w:val="28"/>
          <w:szCs w:val="28"/>
        </w:rPr>
        <w:t xml:space="preserve">The person applying for this scholarship should intend to follow a career in the medical field, and must be a resident of Howard County. Payment of the scholarship will be made upon proof of registration in an accredited institution of higher learning. Payment will be made in the student’s name directly to the institution approximately at the beginning of the fall semester. </w:t>
      </w:r>
    </w:p>
    <w:p w:rsidR="008D536D" w:rsidRPr="00ED2677" w:rsidRDefault="008D536D" w:rsidP="008D536D">
      <w:pPr>
        <w:rPr>
          <w:sz w:val="28"/>
          <w:szCs w:val="28"/>
        </w:rPr>
      </w:pPr>
    </w:p>
    <w:p w:rsidR="008D536D" w:rsidRPr="00ED2677" w:rsidRDefault="008D536D" w:rsidP="008D536D">
      <w:pPr>
        <w:rPr>
          <w:sz w:val="28"/>
          <w:szCs w:val="28"/>
        </w:rPr>
      </w:pPr>
    </w:p>
    <w:p w:rsidR="008D536D" w:rsidRPr="00ED2677" w:rsidRDefault="008D536D" w:rsidP="008D536D">
      <w:pPr>
        <w:rPr>
          <w:sz w:val="28"/>
          <w:szCs w:val="28"/>
        </w:rPr>
      </w:pPr>
      <w:r w:rsidRPr="00ED2677">
        <w:rPr>
          <w:sz w:val="28"/>
          <w:szCs w:val="28"/>
        </w:rPr>
        <w:t xml:space="preserve">Application for this scholarship may be made by: </w:t>
      </w:r>
    </w:p>
    <w:p w:rsidR="00ED2677" w:rsidRPr="00ED2677" w:rsidRDefault="008D536D" w:rsidP="00ED2677">
      <w:pPr>
        <w:pStyle w:val="ListParagraph"/>
        <w:numPr>
          <w:ilvl w:val="0"/>
          <w:numId w:val="1"/>
        </w:numPr>
        <w:rPr>
          <w:sz w:val="28"/>
          <w:szCs w:val="28"/>
        </w:rPr>
      </w:pPr>
      <w:r w:rsidRPr="00ED2677">
        <w:rPr>
          <w:sz w:val="28"/>
          <w:szCs w:val="28"/>
        </w:rPr>
        <w:t xml:space="preserve">Completing the designated application form (may be </w:t>
      </w:r>
      <w:r w:rsidR="00ED2677" w:rsidRPr="00ED2677">
        <w:rPr>
          <w:sz w:val="28"/>
          <w:szCs w:val="28"/>
        </w:rPr>
        <w:t xml:space="preserve">  </w:t>
      </w:r>
    </w:p>
    <w:p w:rsidR="00ED2677" w:rsidRPr="00ED2677" w:rsidRDefault="008D536D" w:rsidP="00ED2677">
      <w:pPr>
        <w:pStyle w:val="ListParagraph"/>
        <w:ind w:left="1080"/>
        <w:rPr>
          <w:sz w:val="28"/>
          <w:szCs w:val="28"/>
        </w:rPr>
      </w:pPr>
      <w:proofErr w:type="gramStart"/>
      <w:r w:rsidRPr="00ED2677">
        <w:rPr>
          <w:sz w:val="28"/>
          <w:szCs w:val="28"/>
        </w:rPr>
        <w:t>downloaded</w:t>
      </w:r>
      <w:proofErr w:type="gramEnd"/>
      <w:r w:rsidRPr="00ED2677">
        <w:rPr>
          <w:sz w:val="28"/>
          <w:szCs w:val="28"/>
        </w:rPr>
        <w:t xml:space="preserve"> from the web site) </w:t>
      </w:r>
    </w:p>
    <w:p w:rsidR="008D536D" w:rsidRPr="00ED2677" w:rsidRDefault="008D536D" w:rsidP="00ED2677">
      <w:pPr>
        <w:ind w:firstLine="720"/>
        <w:rPr>
          <w:sz w:val="28"/>
          <w:szCs w:val="28"/>
        </w:rPr>
      </w:pPr>
      <w:r w:rsidRPr="00ED2677">
        <w:rPr>
          <w:sz w:val="28"/>
          <w:szCs w:val="28"/>
        </w:rPr>
        <w:t xml:space="preserve">2. </w:t>
      </w:r>
      <w:r w:rsidR="00ED2677">
        <w:rPr>
          <w:sz w:val="28"/>
          <w:szCs w:val="28"/>
        </w:rPr>
        <w:t xml:space="preserve">  </w:t>
      </w:r>
      <w:r w:rsidRPr="00ED2677">
        <w:rPr>
          <w:sz w:val="28"/>
          <w:szCs w:val="28"/>
        </w:rPr>
        <w:t xml:space="preserve">Providing a copy of grade transcripts </w:t>
      </w:r>
    </w:p>
    <w:p w:rsidR="00ED2677" w:rsidRDefault="008D536D" w:rsidP="00ED2677">
      <w:pPr>
        <w:ind w:firstLine="720"/>
        <w:rPr>
          <w:sz w:val="28"/>
          <w:szCs w:val="28"/>
        </w:rPr>
      </w:pPr>
      <w:r w:rsidRPr="00ED2677">
        <w:rPr>
          <w:sz w:val="28"/>
          <w:szCs w:val="28"/>
        </w:rPr>
        <w:t xml:space="preserve">3. </w:t>
      </w:r>
      <w:r w:rsidR="00ED2677">
        <w:rPr>
          <w:sz w:val="28"/>
          <w:szCs w:val="28"/>
        </w:rPr>
        <w:t xml:space="preserve">  </w:t>
      </w:r>
      <w:r w:rsidRPr="00ED2677">
        <w:rPr>
          <w:sz w:val="28"/>
          <w:szCs w:val="28"/>
        </w:rPr>
        <w:t xml:space="preserve">Providing 2 letters of recommendation. (One from a teacher, </w:t>
      </w:r>
    </w:p>
    <w:p w:rsidR="008D536D" w:rsidRPr="00ED2677" w:rsidRDefault="00ED2677" w:rsidP="00ED2677">
      <w:pPr>
        <w:ind w:left="720"/>
        <w:rPr>
          <w:sz w:val="28"/>
          <w:szCs w:val="28"/>
        </w:rPr>
      </w:pPr>
      <w:r>
        <w:rPr>
          <w:sz w:val="28"/>
          <w:szCs w:val="28"/>
        </w:rPr>
        <w:t xml:space="preserve">      </w:t>
      </w:r>
      <w:proofErr w:type="gramStart"/>
      <w:r w:rsidR="008D536D" w:rsidRPr="00ED2677">
        <w:rPr>
          <w:sz w:val="28"/>
          <w:szCs w:val="28"/>
        </w:rPr>
        <w:t>and</w:t>
      </w:r>
      <w:proofErr w:type="gramEnd"/>
      <w:r w:rsidR="008D536D" w:rsidRPr="00ED2677">
        <w:rPr>
          <w:sz w:val="28"/>
          <w:szCs w:val="28"/>
        </w:rPr>
        <w:t xml:space="preserve"> one from someone outside of school) </w:t>
      </w:r>
    </w:p>
    <w:p w:rsidR="008D536D" w:rsidRPr="00ED2677" w:rsidRDefault="008D536D" w:rsidP="008D536D">
      <w:pPr>
        <w:rPr>
          <w:sz w:val="28"/>
          <w:szCs w:val="28"/>
        </w:rPr>
      </w:pPr>
    </w:p>
    <w:p w:rsidR="008D536D" w:rsidRPr="00ED2677" w:rsidRDefault="008D536D" w:rsidP="008D536D">
      <w:pPr>
        <w:rPr>
          <w:sz w:val="28"/>
          <w:szCs w:val="28"/>
        </w:rPr>
      </w:pPr>
      <w:r w:rsidRPr="00ED2677">
        <w:rPr>
          <w:sz w:val="28"/>
          <w:szCs w:val="28"/>
        </w:rPr>
        <w:t xml:space="preserve">The Board of Directors of the St. Paul Nebraska Educational Foundation administers the scholarship endowment fund. A selection committee appointed by these directors will select the recipients of the scholarship. This selection committee will reserve the right to ask additional questions not contained on this application form. </w:t>
      </w:r>
    </w:p>
    <w:p w:rsidR="008D536D" w:rsidRPr="00ED2677" w:rsidRDefault="008D536D" w:rsidP="008D536D">
      <w:pPr>
        <w:rPr>
          <w:sz w:val="28"/>
          <w:szCs w:val="28"/>
        </w:rPr>
      </w:pPr>
    </w:p>
    <w:p w:rsidR="008D536D" w:rsidRPr="00ED2677" w:rsidRDefault="008D536D" w:rsidP="008D536D">
      <w:pPr>
        <w:rPr>
          <w:sz w:val="28"/>
          <w:szCs w:val="28"/>
        </w:rPr>
      </w:pPr>
    </w:p>
    <w:p w:rsidR="008D536D" w:rsidRPr="00ED2677" w:rsidRDefault="008D536D" w:rsidP="008D536D">
      <w:pPr>
        <w:rPr>
          <w:sz w:val="28"/>
          <w:szCs w:val="28"/>
        </w:rPr>
      </w:pPr>
      <w:r w:rsidRPr="00ED2677">
        <w:rPr>
          <w:sz w:val="28"/>
          <w:szCs w:val="28"/>
        </w:rPr>
        <w:t xml:space="preserve">DEADLINE: APRIL 1 </w:t>
      </w:r>
    </w:p>
    <w:p w:rsidR="008D536D" w:rsidRPr="00ED2677" w:rsidRDefault="008D536D" w:rsidP="008D536D">
      <w:pPr>
        <w:rPr>
          <w:sz w:val="28"/>
          <w:szCs w:val="28"/>
        </w:rPr>
      </w:pPr>
    </w:p>
    <w:p w:rsidR="008D536D" w:rsidRPr="00ED2677" w:rsidRDefault="008D536D" w:rsidP="008D536D">
      <w:pPr>
        <w:rPr>
          <w:sz w:val="28"/>
          <w:szCs w:val="28"/>
        </w:rPr>
      </w:pPr>
      <w:r w:rsidRPr="00ED2677">
        <w:rPr>
          <w:sz w:val="28"/>
          <w:szCs w:val="28"/>
        </w:rPr>
        <w:t xml:space="preserve">SUBMIT TO: </w:t>
      </w:r>
    </w:p>
    <w:p w:rsidR="008D536D" w:rsidRPr="00ED2677" w:rsidRDefault="008D536D" w:rsidP="008D536D">
      <w:pPr>
        <w:rPr>
          <w:sz w:val="28"/>
          <w:szCs w:val="28"/>
        </w:rPr>
      </w:pPr>
    </w:p>
    <w:p w:rsidR="008D536D" w:rsidRPr="00ED2677" w:rsidRDefault="008D536D" w:rsidP="008D536D">
      <w:pPr>
        <w:rPr>
          <w:sz w:val="28"/>
          <w:szCs w:val="28"/>
        </w:rPr>
      </w:pPr>
      <w:r w:rsidRPr="00ED2677">
        <w:rPr>
          <w:sz w:val="28"/>
          <w:szCs w:val="28"/>
        </w:rPr>
        <w:t>Students should submit applications to St Paul Education Foundation</w:t>
      </w:r>
    </w:p>
    <w:p w:rsidR="008D536D" w:rsidRPr="00ED2677" w:rsidRDefault="008D536D" w:rsidP="008D536D">
      <w:pPr>
        <w:rPr>
          <w:sz w:val="28"/>
          <w:szCs w:val="28"/>
        </w:rPr>
      </w:pPr>
      <w:r w:rsidRPr="00ED2677">
        <w:rPr>
          <w:sz w:val="28"/>
          <w:szCs w:val="28"/>
        </w:rPr>
        <w:t>PO Box 185</w:t>
      </w:r>
    </w:p>
    <w:p w:rsidR="008D536D" w:rsidRPr="00ED2677" w:rsidRDefault="008D536D" w:rsidP="008D536D">
      <w:pPr>
        <w:rPr>
          <w:sz w:val="28"/>
          <w:szCs w:val="28"/>
        </w:rPr>
      </w:pPr>
      <w:r w:rsidRPr="00ED2677">
        <w:rPr>
          <w:sz w:val="28"/>
          <w:szCs w:val="28"/>
        </w:rPr>
        <w:t>St Paul Nebraska</w:t>
      </w:r>
    </w:p>
    <w:p w:rsidR="008D536D" w:rsidRPr="00ED2677" w:rsidRDefault="008D536D" w:rsidP="008D536D">
      <w:pPr>
        <w:rPr>
          <w:sz w:val="28"/>
          <w:szCs w:val="28"/>
        </w:rPr>
      </w:pPr>
      <w:r w:rsidRPr="00ED2677">
        <w:rPr>
          <w:sz w:val="28"/>
          <w:szCs w:val="28"/>
        </w:rPr>
        <w:t>68873</w:t>
      </w:r>
    </w:p>
    <w:p w:rsidR="008D536D" w:rsidRPr="00ED2677" w:rsidRDefault="008D536D" w:rsidP="008D536D">
      <w:pPr>
        <w:rPr>
          <w:sz w:val="28"/>
          <w:szCs w:val="28"/>
        </w:rPr>
      </w:pPr>
    </w:p>
    <w:p w:rsidR="008D536D" w:rsidRPr="00ED2677" w:rsidRDefault="008D536D" w:rsidP="008D536D">
      <w:pPr>
        <w:rPr>
          <w:sz w:val="28"/>
          <w:szCs w:val="28"/>
        </w:rPr>
      </w:pPr>
      <w:r w:rsidRPr="00ED2677">
        <w:rPr>
          <w:sz w:val="28"/>
          <w:szCs w:val="28"/>
        </w:rPr>
        <w:t xml:space="preserve">St Paul Students submit to </w:t>
      </w:r>
      <w:r w:rsidR="00ED2677">
        <w:rPr>
          <w:sz w:val="28"/>
          <w:szCs w:val="28"/>
        </w:rPr>
        <w:t>your guidance counselor.</w:t>
      </w:r>
      <w:bookmarkStart w:id="0" w:name="_GoBack"/>
      <w:bookmarkEnd w:id="0"/>
    </w:p>
    <w:p w:rsidR="008D536D" w:rsidRDefault="008D536D" w:rsidP="008D536D">
      <w:pPr>
        <w:rPr>
          <w:sz w:val="44"/>
          <w:szCs w:val="44"/>
        </w:rPr>
      </w:pPr>
    </w:p>
    <w:p w:rsidR="008D1DD0" w:rsidRDefault="008D1DD0"/>
    <w:sectPr w:rsidR="008D1DD0" w:rsidSect="00FA02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4D7"/>
    <w:multiLevelType w:val="hybridMultilevel"/>
    <w:tmpl w:val="58C85A38"/>
    <w:lvl w:ilvl="0" w:tplc="3484F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6D"/>
    <w:rsid w:val="008D1DD0"/>
    <w:rsid w:val="008D536D"/>
    <w:rsid w:val="00ED2677"/>
    <w:rsid w:val="00FA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1DC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6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5922">
      <w:bodyDiv w:val="1"/>
      <w:marLeft w:val="0"/>
      <w:marRight w:val="0"/>
      <w:marTop w:val="0"/>
      <w:marBottom w:val="0"/>
      <w:divBdr>
        <w:top w:val="none" w:sz="0" w:space="0" w:color="auto"/>
        <w:left w:val="none" w:sz="0" w:space="0" w:color="auto"/>
        <w:bottom w:val="none" w:sz="0" w:space="0" w:color="auto"/>
        <w:right w:val="none" w:sz="0" w:space="0" w:color="auto"/>
      </w:divBdr>
    </w:div>
    <w:div w:id="1057820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1053</Characters>
  <Application>Microsoft Macintosh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Buchanan</dc:creator>
  <cp:keywords/>
  <dc:description/>
  <cp:lastModifiedBy>Jeff Buchanan</cp:lastModifiedBy>
  <cp:revision>1</cp:revision>
  <dcterms:created xsi:type="dcterms:W3CDTF">2015-02-09T15:35:00Z</dcterms:created>
  <dcterms:modified xsi:type="dcterms:W3CDTF">2015-02-09T15:59:00Z</dcterms:modified>
</cp:coreProperties>
</file>